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5B5AC" w14:textId="77777777" w:rsidR="001D02F3" w:rsidRPr="00A01206" w:rsidRDefault="001D02F3" w:rsidP="001D02F3">
      <w:pPr>
        <w:keepNext/>
        <w:keepLines/>
        <w:pBdr>
          <w:top w:val="single" w:sz="4" w:space="6" w:color="auto"/>
          <w:bottom w:val="single" w:sz="4" w:space="6" w:color="auto"/>
        </w:pBdr>
        <w:spacing w:after="0"/>
        <w:jc w:val="center"/>
        <w:outlineLvl w:val="1"/>
        <w:rPr>
          <w:rFonts w:eastAsiaTheme="majorEastAsia" w:cs="Calibri"/>
          <w:b/>
          <w:color w:val="357983"/>
          <w:sz w:val="28"/>
          <w:szCs w:val="28"/>
          <w:lang w:eastAsia="es-ES"/>
          <w14:ligatures w14:val="none"/>
        </w:rPr>
      </w:pPr>
      <w:r w:rsidRPr="00A01206">
        <w:rPr>
          <w:rFonts w:eastAsiaTheme="majorEastAsia" w:cs="Calibri"/>
          <w:b/>
          <w:color w:val="357983"/>
          <w:sz w:val="28"/>
          <w:szCs w:val="28"/>
          <w:lang w:eastAsia="es-ES"/>
          <w14:ligatures w14:val="none"/>
        </w:rPr>
        <w:t>CONTRATO DE COMPENSACIÓN DE EXCEDENTES</w:t>
      </w:r>
    </w:p>
    <w:p w14:paraId="569780DE" w14:textId="77777777" w:rsidR="001D02F3" w:rsidRPr="00A01206" w:rsidRDefault="001D02F3" w:rsidP="001D02F3">
      <w:pPr>
        <w:keepNext/>
        <w:keepLines/>
        <w:pBdr>
          <w:top w:val="single" w:sz="4" w:space="6" w:color="auto"/>
          <w:bottom w:val="single" w:sz="4" w:space="6" w:color="auto"/>
        </w:pBdr>
        <w:spacing w:after="0"/>
        <w:jc w:val="center"/>
        <w:outlineLvl w:val="1"/>
        <w:rPr>
          <w:rFonts w:eastAsiaTheme="majorEastAsia" w:cs="Calibri"/>
          <w:b/>
          <w:color w:val="357983"/>
          <w:sz w:val="28"/>
          <w:szCs w:val="28"/>
          <w:lang w:eastAsia="es-ES"/>
          <w14:ligatures w14:val="none"/>
        </w:rPr>
      </w:pPr>
      <w:r w:rsidRPr="00A01206">
        <w:rPr>
          <w:rFonts w:eastAsiaTheme="majorEastAsia" w:cs="Calibri"/>
          <w:b/>
          <w:color w:val="357983"/>
          <w:sz w:val="28"/>
          <w:szCs w:val="28"/>
          <w:lang w:eastAsia="es-ES"/>
          <w14:ligatures w14:val="none"/>
        </w:rPr>
        <w:t>PARA APLICACIÓN DEL MECANISMO DE COMPENSACIÓN SIMPLIFICADA</w:t>
      </w:r>
    </w:p>
    <w:p w14:paraId="0D37A862" w14:textId="77777777" w:rsidR="001D02F3" w:rsidRPr="001D02F3" w:rsidRDefault="001D02F3" w:rsidP="001D02F3">
      <w:pPr>
        <w:spacing w:before="240" w:after="0" w:line="276" w:lineRule="auto"/>
        <w:jc w:val="center"/>
        <w:rPr>
          <w:rFonts w:eastAsia="Times New Roman" w:cs="Calibri"/>
          <w:b/>
          <w:color w:val="262626" w:themeColor="text1" w:themeTint="D9"/>
          <w:kern w:val="0"/>
          <w:sz w:val="28"/>
          <w:szCs w:val="28"/>
          <w:lang w:val="es-ES_tradnl"/>
          <w14:ligatures w14:val="none"/>
        </w:rPr>
      </w:pPr>
      <w:r w:rsidRPr="001D02F3">
        <w:rPr>
          <w:rFonts w:eastAsia="Times New Roman" w:cs="Calibri"/>
          <w:b/>
          <w:color w:val="262626" w:themeColor="text1" w:themeTint="D9"/>
          <w:kern w:val="0"/>
          <w:sz w:val="28"/>
          <w:szCs w:val="28"/>
          <w:lang w:val="es-ES_tradnl"/>
          <w14:ligatures w14:val="none"/>
        </w:rPr>
        <w:t>R E U N I D O S</w:t>
      </w:r>
    </w:p>
    <w:p w14:paraId="2B436203" w14:textId="77777777" w:rsidR="001D02F3" w:rsidRPr="001D02F3" w:rsidRDefault="001D02F3" w:rsidP="001D02F3">
      <w:pPr>
        <w:spacing w:after="0" w:line="276" w:lineRule="auto"/>
        <w:jc w:val="center"/>
        <w:rPr>
          <w:rFonts w:eastAsia="Times New Roman" w:cs="Calibri"/>
          <w:color w:val="262626" w:themeColor="text1" w:themeTint="D9"/>
          <w:kern w:val="0"/>
          <w:lang w:val="es-ES_tradnl"/>
          <w14:ligatures w14:val="none"/>
        </w:rPr>
      </w:pPr>
    </w:p>
    <w:p w14:paraId="5313DF96" w14:textId="03613445" w:rsidR="001D02F3" w:rsidRPr="00DA5908" w:rsidRDefault="001D02F3" w:rsidP="006118F4">
      <w:pPr>
        <w:spacing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 xml:space="preserve">De una parte, </w:t>
      </w:r>
      <w:r w:rsidR="006118F4" w:rsidRPr="00DA5908">
        <w:rPr>
          <w:rFonts w:eastAsiaTheme="majorEastAsia" w:cs="Calibri"/>
          <w:bCs/>
          <w:i/>
          <w:iCs/>
          <w:lang w:eastAsia="es-ES"/>
          <w14:ligatures w14:val="none"/>
        </w:rPr>
        <w:t xml:space="preserve">____________________________________________________________________ </w:t>
      </w:r>
      <w:r w:rsidRPr="00DA5908">
        <w:rPr>
          <w:rFonts w:eastAsia="Times New Roman" w:cs="Calibri"/>
          <w:kern w:val="0"/>
          <w:lang w:val="es-ES_tradnl"/>
          <w14:ligatures w14:val="none"/>
        </w:rPr>
        <w:t xml:space="preserve">con NIF </w:t>
      </w:r>
      <w:r w:rsidR="006118F4" w:rsidRPr="00DA5908">
        <w:rPr>
          <w:rFonts w:eastAsiaTheme="majorEastAsia" w:cs="Calibri"/>
          <w:bCs/>
          <w:i/>
          <w:iCs/>
          <w:lang w:eastAsia="es-ES"/>
          <w14:ligatures w14:val="none"/>
        </w:rPr>
        <w:t>___________</w:t>
      </w:r>
      <w:r w:rsidRPr="00DA5908">
        <w:rPr>
          <w:rFonts w:eastAsia="Times New Roman" w:cs="Calibri"/>
          <w:kern w:val="0"/>
          <w:lang w:val="es-ES_tradnl"/>
          <w14:ligatures w14:val="none"/>
        </w:rPr>
        <w:t xml:space="preserve"> </w:t>
      </w:r>
      <w:r w:rsidR="006118F4" w:rsidRPr="00DA5908">
        <w:rPr>
          <w:rFonts w:eastAsia="Times New Roman" w:cs="Calibri"/>
          <w:kern w:val="0"/>
          <w:lang w:val="es-ES_tradnl"/>
          <w14:ligatures w14:val="none"/>
        </w:rPr>
        <w:t xml:space="preserve">como productor de energía eléctrica con fuentes renovables y </w:t>
      </w:r>
      <w:r w:rsidRPr="00DA5908">
        <w:rPr>
          <w:rFonts w:eastAsia="Times New Roman" w:cs="Calibri"/>
          <w:kern w:val="0"/>
          <w:lang w:val="es-ES_tradnl"/>
          <w14:ligatures w14:val="none"/>
        </w:rPr>
        <w:t xml:space="preserve">titular de la instalación de producción de energía eléctrica de la modalidad CON excedentes acogida a compensación con CIL </w:t>
      </w:r>
      <w:r w:rsidR="006118F4" w:rsidRPr="00DA5908">
        <w:rPr>
          <w:rFonts w:eastAsiaTheme="majorEastAsia" w:cs="Calibri"/>
          <w:bCs/>
          <w:i/>
          <w:iCs/>
          <w:lang w:eastAsia="es-ES"/>
          <w14:ligatures w14:val="none"/>
        </w:rPr>
        <w:t>__________________________</w:t>
      </w:r>
      <w:r w:rsidRPr="00DA5908">
        <w:rPr>
          <w:rFonts w:eastAsia="Times New Roman" w:cs="Calibri"/>
          <w:kern w:val="0"/>
          <w:lang w:val="es-ES_tradnl"/>
          <w14:ligatures w14:val="none"/>
        </w:rPr>
        <w:t xml:space="preserve"> </w:t>
      </w:r>
      <w:r w:rsidR="006118F4" w:rsidRPr="00DA5908">
        <w:rPr>
          <w:rFonts w:eastAsia="Times New Roman" w:cs="Calibri"/>
          <w:kern w:val="0"/>
          <w:lang w:val="es-ES_tradnl"/>
          <w14:ligatures w14:val="none"/>
        </w:rPr>
        <w:t>ubicada</w:t>
      </w:r>
      <w:r w:rsidRPr="00DA5908">
        <w:rPr>
          <w:rFonts w:eastAsia="Times New Roman" w:cs="Calibri"/>
          <w:kern w:val="0"/>
          <w:lang w:val="es-ES_tradnl"/>
          <w14:ligatures w14:val="none"/>
        </w:rPr>
        <w:t xml:space="preserve"> en </w:t>
      </w:r>
      <w:r w:rsidR="006118F4" w:rsidRPr="00DA5908">
        <w:rPr>
          <w:rFonts w:eastAsia="Times New Roman" w:cs="Calibri"/>
          <w:kern w:val="0"/>
          <w:lang w:val="es-ES_tradnl"/>
          <w14:ligatures w14:val="none"/>
        </w:rPr>
        <w:t xml:space="preserve">la dirección </w:t>
      </w:r>
      <w:r w:rsidR="006118F4" w:rsidRPr="00DA5908">
        <w:rPr>
          <w:rFonts w:eastAsiaTheme="majorEastAsia" w:cs="Calibri"/>
          <w:bCs/>
          <w:i/>
          <w:iCs/>
          <w:lang w:eastAsia="es-ES"/>
          <w14:ligatures w14:val="none"/>
        </w:rPr>
        <w:t>________________________________________________________</w:t>
      </w:r>
      <w:r w:rsidRPr="00DA5908">
        <w:rPr>
          <w:rFonts w:eastAsia="Times New Roman" w:cs="Calibri"/>
          <w:kern w:val="0"/>
          <w:lang w:val="es-ES_tradnl"/>
          <w14:ligatures w14:val="none"/>
        </w:rPr>
        <w:t>, (en adelante, el productor).</w:t>
      </w:r>
    </w:p>
    <w:p w14:paraId="3C7556CF" w14:textId="4277EE07" w:rsidR="001D02F3" w:rsidRPr="00DA5908" w:rsidRDefault="001D02F3" w:rsidP="006118F4">
      <w:pPr>
        <w:spacing w:before="120"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 xml:space="preserve">De otra parte, </w:t>
      </w:r>
      <w:r w:rsidR="006118F4" w:rsidRPr="00DA5908">
        <w:rPr>
          <w:rFonts w:eastAsiaTheme="majorEastAsia" w:cs="Calibri"/>
          <w:bCs/>
          <w:i/>
          <w:iCs/>
          <w:lang w:eastAsia="es-ES"/>
          <w14:ligatures w14:val="none"/>
        </w:rPr>
        <w:t>___________________________________________________________________</w:t>
      </w:r>
      <w:r w:rsidRPr="00DA5908">
        <w:rPr>
          <w:rFonts w:eastAsia="Times New Roman" w:cs="Calibri"/>
          <w:kern w:val="0"/>
          <w:lang w:val="es-ES_tradnl"/>
          <w14:ligatures w14:val="none"/>
        </w:rPr>
        <w:t xml:space="preserve"> con DNI/NIF </w:t>
      </w:r>
      <w:r w:rsidR="006118F4" w:rsidRPr="00DA5908">
        <w:rPr>
          <w:rFonts w:eastAsiaTheme="majorEastAsia" w:cs="Calibri"/>
          <w:bCs/>
          <w:i/>
          <w:iCs/>
          <w:lang w:eastAsia="es-ES"/>
          <w14:ligatures w14:val="none"/>
        </w:rPr>
        <w:t>____________</w:t>
      </w:r>
      <w:r w:rsidRPr="00DA5908">
        <w:rPr>
          <w:rFonts w:eastAsiaTheme="majorEastAsia" w:cs="Calibri"/>
          <w:bCs/>
          <w:i/>
          <w:iCs/>
          <w:lang w:eastAsia="es-ES"/>
          <w14:ligatures w14:val="none"/>
        </w:rPr>
        <w:t>,</w:t>
      </w:r>
      <w:r w:rsidRPr="00DA5908">
        <w:rPr>
          <w:rFonts w:eastAsia="Times New Roman" w:cs="Calibri"/>
          <w:kern w:val="0"/>
          <w:lang w:val="es-ES_tradnl"/>
          <w14:ligatures w14:val="none"/>
        </w:rPr>
        <w:t xml:space="preserve"> consumidor y titular del contrato CUPS </w:t>
      </w:r>
      <w:r w:rsidR="006118F4" w:rsidRPr="00DA5908">
        <w:rPr>
          <w:rFonts w:eastAsiaTheme="majorEastAsia" w:cs="Calibri"/>
          <w:bCs/>
          <w:i/>
          <w:iCs/>
          <w:lang w:eastAsia="es-ES"/>
          <w14:ligatures w14:val="none"/>
        </w:rPr>
        <w:t>__________________________</w:t>
      </w:r>
      <w:r w:rsidRPr="00DA5908">
        <w:rPr>
          <w:rFonts w:eastAsia="Times New Roman" w:cs="Calibri"/>
          <w:kern w:val="0"/>
          <w:lang w:val="es-ES_tradnl"/>
          <w14:ligatures w14:val="none"/>
        </w:rPr>
        <w:t xml:space="preserve"> </w:t>
      </w:r>
      <w:r w:rsidR="006118F4" w:rsidRPr="00DA5908">
        <w:rPr>
          <w:rFonts w:eastAsia="Times New Roman" w:cs="Calibri"/>
          <w:kern w:val="0"/>
          <w:lang w:val="es-ES_tradnl"/>
          <w14:ligatures w14:val="none"/>
        </w:rPr>
        <w:t xml:space="preserve">de suministro </w:t>
      </w:r>
      <w:r w:rsidR="00FB51DD" w:rsidRPr="00DA5908">
        <w:rPr>
          <w:rFonts w:eastAsia="Times New Roman" w:cs="Calibri"/>
          <w:kern w:val="0"/>
          <w:lang w:val="es-ES_tradnl"/>
          <w14:ligatures w14:val="none"/>
        </w:rPr>
        <w:t xml:space="preserve">con </w:t>
      </w:r>
      <w:r w:rsidR="006118F4" w:rsidRPr="00DA5908">
        <w:rPr>
          <w:rFonts w:eastAsia="Times New Roman" w:cs="Calibri"/>
          <w:kern w:val="0"/>
          <w:lang w:val="es-ES_tradnl"/>
          <w14:ligatures w14:val="none"/>
        </w:rPr>
        <w:t>dirección</w:t>
      </w:r>
      <w:r w:rsidR="006118F4" w:rsidRPr="00DA5908">
        <w:rPr>
          <w:rFonts w:eastAsiaTheme="majorEastAsia" w:cs="Calibri"/>
          <w:bCs/>
          <w:i/>
          <w:iCs/>
          <w:lang w:eastAsia="es-ES"/>
          <w14:ligatures w14:val="none"/>
        </w:rPr>
        <w:t>_______</w:t>
      </w:r>
      <w:r w:rsidR="00FB51DD" w:rsidRPr="00DA5908">
        <w:rPr>
          <w:rFonts w:eastAsiaTheme="majorEastAsia" w:cs="Calibri"/>
          <w:bCs/>
          <w:i/>
          <w:iCs/>
          <w:lang w:eastAsia="es-ES"/>
          <w14:ligatures w14:val="none"/>
        </w:rPr>
        <w:t>________</w:t>
      </w:r>
      <w:r w:rsidR="006118F4" w:rsidRPr="00DA5908">
        <w:rPr>
          <w:rFonts w:eastAsiaTheme="majorEastAsia" w:cs="Calibri"/>
          <w:bCs/>
          <w:i/>
          <w:iCs/>
          <w:lang w:eastAsia="es-ES"/>
          <w14:ligatures w14:val="none"/>
        </w:rPr>
        <w:t>__________________________________________</w:t>
      </w:r>
      <w:r w:rsidR="006118F4" w:rsidRPr="00DA5908">
        <w:rPr>
          <w:rFonts w:eastAsia="Times New Roman" w:cs="Calibri"/>
          <w:kern w:val="0"/>
          <w:lang w:val="es-ES_tradnl"/>
          <w14:ligatures w14:val="none"/>
        </w:rPr>
        <w:t xml:space="preserve">, </w:t>
      </w:r>
      <w:r w:rsidRPr="00DA5908">
        <w:rPr>
          <w:rFonts w:eastAsia="Times New Roman" w:cs="Calibri"/>
          <w:kern w:val="0"/>
          <w:lang w:val="es-ES_tradnl"/>
          <w14:ligatures w14:val="none"/>
        </w:rPr>
        <w:t>(en adelante, el consumidor).</w:t>
      </w:r>
    </w:p>
    <w:p w14:paraId="7C900A74"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De acuerdo con lo estipulado en el Real Decreto 244/2019, de 5 de abril, el consumidor y el productor desean suscribir un contrato de compensación excedentes según lo definido en el artículo 14 del mencionado Real Decreto.</w:t>
      </w:r>
    </w:p>
    <w:p w14:paraId="3CEDFA61"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 xml:space="preserve">Las partes se reconocen mutuamente la capacidad legal necesaria para celebrar este contrato, de acuerdo con las siguientes </w:t>
      </w:r>
    </w:p>
    <w:p w14:paraId="10AB26FE" w14:textId="77777777" w:rsidR="001D02F3" w:rsidRPr="00DA5908" w:rsidRDefault="001D02F3" w:rsidP="001D02F3">
      <w:pPr>
        <w:spacing w:after="0" w:line="276" w:lineRule="auto"/>
        <w:rPr>
          <w:rFonts w:eastAsia="Times New Roman" w:cs="Calibri"/>
          <w:kern w:val="0"/>
          <w14:ligatures w14:val="none"/>
        </w:rPr>
      </w:pPr>
    </w:p>
    <w:p w14:paraId="1103AA41" w14:textId="77777777" w:rsidR="001D02F3" w:rsidRPr="00DA5908" w:rsidRDefault="001D02F3" w:rsidP="001D02F3">
      <w:pPr>
        <w:spacing w:before="240" w:after="0" w:line="276" w:lineRule="auto"/>
        <w:jc w:val="center"/>
        <w:rPr>
          <w:rFonts w:eastAsia="Times New Roman" w:cs="Calibri"/>
          <w:b/>
          <w:kern w:val="0"/>
          <w:sz w:val="28"/>
          <w:szCs w:val="28"/>
          <w:lang w:val="es-ES_tradnl"/>
          <w14:ligatures w14:val="none"/>
        </w:rPr>
      </w:pPr>
      <w:r w:rsidRPr="00DA5908">
        <w:rPr>
          <w:rFonts w:eastAsia="Times New Roman" w:cs="Calibri"/>
          <w:b/>
          <w:kern w:val="0"/>
          <w:sz w:val="28"/>
          <w:szCs w:val="28"/>
          <w:lang w:val="es-ES_tradnl"/>
          <w14:ligatures w14:val="none"/>
        </w:rPr>
        <w:t>C L A Ú S U L A S</w:t>
      </w:r>
    </w:p>
    <w:p w14:paraId="54A73A22" w14:textId="77777777" w:rsidR="001D02F3" w:rsidRPr="00DA5908" w:rsidRDefault="001D02F3" w:rsidP="001D02F3">
      <w:pPr>
        <w:spacing w:after="0" w:line="276" w:lineRule="auto"/>
        <w:rPr>
          <w:rFonts w:eastAsia="Times New Roman" w:cs="Calibri"/>
          <w:kern w:val="0"/>
          <w:lang w:val="es-ES_tradnl"/>
          <w14:ligatures w14:val="none"/>
        </w:rPr>
      </w:pPr>
    </w:p>
    <w:p w14:paraId="2E6DFEDF" w14:textId="77777777" w:rsidR="001D02F3" w:rsidRPr="00DA5908" w:rsidRDefault="001D02F3" w:rsidP="001D02F3">
      <w:pPr>
        <w:spacing w:after="0" w:line="276" w:lineRule="auto"/>
        <w:jc w:val="both"/>
        <w:rPr>
          <w:rFonts w:eastAsia="Times New Roman" w:cs="Calibri"/>
          <w:kern w:val="0"/>
          <w:lang w:val="es-ES_tradnl"/>
          <w14:ligatures w14:val="none"/>
        </w:rPr>
      </w:pPr>
      <w:r w:rsidRPr="00A01206">
        <w:rPr>
          <w:rFonts w:eastAsia="Times New Roman" w:cs="Calibri"/>
          <w:b/>
          <w:bCs/>
          <w:kern w:val="0"/>
          <w:lang w:val="es-ES_tradnl"/>
          <w14:ligatures w14:val="none"/>
        </w:rPr>
        <w:t>PRIMERA</w:t>
      </w:r>
      <w:r w:rsidRPr="00DA5908">
        <w:rPr>
          <w:rFonts w:eastAsia="Times New Roman" w:cs="Calibri"/>
          <w:kern w:val="0"/>
          <w:lang w:val="es-ES_tradnl"/>
          <w14:ligatures w14:val="none"/>
        </w:rPr>
        <w:t>. Con la firma del presente contrato el productor y el consumidor acuerdan voluntariamente un mecanismo de compensación simplificada entre los déficits del consumo del consumidor y la totalidad de los excedentes de la instalación del productor, tal como establece el Real Decreto 244/2019, de 5 de abril, por el que se regulan las condiciones administrativas, técnicas y económicas del autoconsumo de energía eléctrica.</w:t>
      </w:r>
    </w:p>
    <w:p w14:paraId="4CD786A8"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A01206">
        <w:rPr>
          <w:rFonts w:eastAsia="Times New Roman" w:cs="Calibri"/>
          <w:b/>
          <w:bCs/>
          <w:kern w:val="0"/>
          <w:lang w:val="es-ES_tradnl"/>
          <w14:ligatures w14:val="none"/>
        </w:rPr>
        <w:t>SEGUNDA</w:t>
      </w:r>
      <w:r w:rsidRPr="00DA5908">
        <w:rPr>
          <w:rFonts w:eastAsia="Times New Roman" w:cs="Calibri"/>
          <w:kern w:val="0"/>
          <w:lang w:val="es-ES_tradnl"/>
          <w14:ligatures w14:val="none"/>
        </w:rPr>
        <w:t>. El consumidor enviará directamente a la empresa distribuidora, o a través de su comercializadora, este contrato de compensación de los excedentes y solicitará su aplicación.</w:t>
      </w:r>
    </w:p>
    <w:p w14:paraId="0355A61D"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A01206">
        <w:rPr>
          <w:rFonts w:eastAsia="Times New Roman" w:cs="Calibri"/>
          <w:b/>
          <w:bCs/>
          <w:kern w:val="0"/>
          <w:lang w:val="es-ES_tradnl"/>
          <w14:ligatures w14:val="none"/>
        </w:rPr>
        <w:t>TERCERA</w:t>
      </w:r>
      <w:r w:rsidRPr="00DA5908">
        <w:rPr>
          <w:rFonts w:eastAsia="Times New Roman" w:cs="Calibri"/>
          <w:kern w:val="0"/>
          <w:lang w:val="es-ES_tradnl"/>
          <w14:ligatures w14:val="none"/>
        </w:rPr>
        <w:t>. Los firmantes conocen que la energía excedentaria se valorará de acuerdo con lo establecido en la normativa de aplicación.</w:t>
      </w:r>
    </w:p>
    <w:p w14:paraId="07D25A2A"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A01206">
        <w:rPr>
          <w:rFonts w:eastAsia="Times New Roman" w:cs="Calibri"/>
          <w:b/>
          <w:bCs/>
          <w:kern w:val="0"/>
          <w:lang w:val="es-ES_tradnl"/>
          <w14:ligatures w14:val="none"/>
        </w:rPr>
        <w:t>CUARTA</w:t>
      </w:r>
      <w:r w:rsidRPr="00DA5908">
        <w:rPr>
          <w:rFonts w:eastAsia="Times New Roman" w:cs="Calibri"/>
          <w:kern w:val="0"/>
          <w:lang w:val="es-ES_tradnl"/>
          <w14:ligatures w14:val="none"/>
        </w:rPr>
        <w:t>. Los firmantes conocen que la energía horaria excedentaria del consumidor no tendrá consideración de energía incorporada al sistema eléctrico de energía eléctrica. Así mismo, los firmantes conocen que el productor no puede participar de ningún otro mecanismo de venta de la energía generada.</w:t>
      </w:r>
    </w:p>
    <w:p w14:paraId="2BD9B681"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A01206">
        <w:rPr>
          <w:rFonts w:eastAsia="Times New Roman" w:cs="Calibri"/>
          <w:b/>
          <w:bCs/>
          <w:kern w:val="0"/>
          <w:lang w:val="es-ES_tradnl"/>
          <w14:ligatures w14:val="none"/>
        </w:rPr>
        <w:lastRenderedPageBreak/>
        <w:t>QUINTA</w:t>
      </w:r>
      <w:r w:rsidRPr="00DA5908">
        <w:rPr>
          <w:rFonts w:eastAsia="Times New Roman" w:cs="Calibri"/>
          <w:kern w:val="0"/>
          <w:lang w:val="es-ES_tradnl"/>
          <w14:ligatures w14:val="none"/>
        </w:rPr>
        <w:t xml:space="preserve">. La duración mínima de este contrato será de un año a partir de su firma y de la activación de la modalidad de compensación por parte del distribuidor, prorrogable anualmente de forma automática. </w:t>
      </w:r>
    </w:p>
    <w:p w14:paraId="5A3B4402"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Si alguna de las partes decidiera resolver el contrato deberá manifestar esta pretensión por escrito y con un mínimo de un mes de antelación a la fecha del vencimiento o de cualquiera de sus prórrogas.</w:t>
      </w:r>
    </w:p>
    <w:p w14:paraId="2EACF611"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A01206">
        <w:rPr>
          <w:rFonts w:eastAsia="Times New Roman" w:cs="Calibri"/>
          <w:b/>
          <w:bCs/>
          <w:kern w:val="0"/>
          <w:lang w:val="es-ES_tradnl"/>
          <w14:ligatures w14:val="none"/>
        </w:rPr>
        <w:t>SEXTA</w:t>
      </w:r>
      <w:r w:rsidRPr="00DA5908">
        <w:rPr>
          <w:rFonts w:eastAsia="Times New Roman" w:cs="Calibri"/>
          <w:kern w:val="0"/>
          <w:lang w:val="es-ES_tradnl"/>
          <w14:ligatures w14:val="none"/>
        </w:rPr>
        <w:t>. Se establecerán como causas de resolución:</w:t>
      </w:r>
    </w:p>
    <w:p w14:paraId="3C68AEE3" w14:textId="77777777" w:rsidR="001D02F3" w:rsidRPr="00DA5908" w:rsidRDefault="001D02F3" w:rsidP="001D02F3">
      <w:pPr>
        <w:numPr>
          <w:ilvl w:val="0"/>
          <w:numId w:val="1"/>
        </w:numPr>
        <w:spacing w:before="120" w:after="0" w:line="276" w:lineRule="auto"/>
        <w:ind w:left="714" w:hanging="357"/>
        <w:jc w:val="both"/>
        <w:rPr>
          <w:rFonts w:eastAsia="Times New Roman" w:cs="Calibri"/>
          <w:kern w:val="0"/>
          <w:lang w:val="es-ES_tradnl"/>
          <w14:ligatures w14:val="none"/>
        </w:rPr>
      </w:pPr>
      <w:r w:rsidRPr="00DA5908">
        <w:rPr>
          <w:rFonts w:eastAsia="Times New Roman" w:cs="Calibri"/>
          <w:kern w:val="0"/>
          <w:lang w:val="es-ES_tradnl"/>
          <w14:ligatures w14:val="none"/>
        </w:rPr>
        <w:t xml:space="preserve">El incumplimiento de las condiciones establecidas en la normativa vigente en relación </w:t>
      </w:r>
      <w:bookmarkStart w:id="0" w:name="_Hlk7506999"/>
      <w:r w:rsidRPr="00DA5908">
        <w:rPr>
          <w:rFonts w:eastAsia="Times New Roman" w:cs="Calibri"/>
          <w:kern w:val="0"/>
          <w:lang w:val="es-ES_tradnl"/>
          <w14:ligatures w14:val="none"/>
        </w:rPr>
        <w:t>con el Real Decreto 244/2019, de 5 de abril</w:t>
      </w:r>
      <w:bookmarkEnd w:id="0"/>
      <w:r w:rsidRPr="00DA5908">
        <w:rPr>
          <w:rFonts w:eastAsia="Times New Roman" w:cs="Calibri"/>
          <w:kern w:val="0"/>
          <w:lang w:val="es-ES_tradnl"/>
          <w14:ligatures w14:val="none"/>
        </w:rPr>
        <w:t>.</w:t>
      </w:r>
    </w:p>
    <w:p w14:paraId="170A0399" w14:textId="77777777" w:rsidR="001D02F3" w:rsidRPr="00DA5908" w:rsidRDefault="001D02F3" w:rsidP="001D02F3">
      <w:pPr>
        <w:numPr>
          <w:ilvl w:val="0"/>
          <w:numId w:val="1"/>
        </w:numPr>
        <w:spacing w:before="120" w:after="0" w:line="276" w:lineRule="auto"/>
        <w:ind w:left="714" w:hanging="357"/>
        <w:jc w:val="both"/>
        <w:rPr>
          <w:rFonts w:eastAsia="Times New Roman" w:cs="Calibri"/>
          <w:kern w:val="0"/>
          <w:lang w:val="es-ES_tradnl"/>
          <w14:ligatures w14:val="none"/>
        </w:rPr>
      </w:pPr>
      <w:r w:rsidRPr="00DA5908">
        <w:rPr>
          <w:rFonts w:eastAsia="Times New Roman" w:cs="Calibri"/>
          <w:kern w:val="0"/>
          <w:lang w:val="es-ES_tradnl"/>
          <w14:ligatures w14:val="none"/>
        </w:rPr>
        <w:t>El mutuo acuerdo de las partes, sin perjuicio de la duración mínima establecida de un año en la cláusula QUINTA.</w:t>
      </w:r>
    </w:p>
    <w:p w14:paraId="7638C2D8" w14:textId="77777777" w:rsidR="001D02F3" w:rsidRPr="00DA5908" w:rsidRDefault="001D02F3" w:rsidP="001D02F3">
      <w:pPr>
        <w:numPr>
          <w:ilvl w:val="0"/>
          <w:numId w:val="1"/>
        </w:numPr>
        <w:spacing w:before="120" w:after="0" w:line="276" w:lineRule="auto"/>
        <w:ind w:left="714" w:hanging="357"/>
        <w:jc w:val="both"/>
        <w:rPr>
          <w:rFonts w:eastAsia="Times New Roman" w:cs="Calibri"/>
          <w:kern w:val="0"/>
          <w:lang w:val="es-ES_tradnl"/>
          <w14:ligatures w14:val="none"/>
        </w:rPr>
      </w:pPr>
      <w:r w:rsidRPr="00DA5908">
        <w:rPr>
          <w:rFonts w:eastAsia="Times New Roman" w:cs="Calibri"/>
          <w:kern w:val="0"/>
          <w:lang w:val="es-ES_tradnl"/>
          <w14:ligatures w14:val="none"/>
        </w:rPr>
        <w:t>La cancelación de la inscripción en el Registro administrativo de instalaciones de autoconsumo.</w:t>
      </w:r>
    </w:p>
    <w:p w14:paraId="7A97D67F" w14:textId="77777777" w:rsidR="001D02F3" w:rsidRPr="00DA5908" w:rsidRDefault="001D02F3" w:rsidP="001D02F3">
      <w:pPr>
        <w:numPr>
          <w:ilvl w:val="0"/>
          <w:numId w:val="1"/>
        </w:numPr>
        <w:spacing w:before="120" w:after="0" w:line="276" w:lineRule="auto"/>
        <w:ind w:left="714" w:hanging="357"/>
        <w:jc w:val="both"/>
        <w:rPr>
          <w:rFonts w:eastAsia="Times New Roman" w:cs="Calibri"/>
          <w:kern w:val="0"/>
          <w:lang w:val="es-ES_tradnl"/>
          <w14:ligatures w14:val="none"/>
        </w:rPr>
      </w:pPr>
      <w:r w:rsidRPr="00DA5908">
        <w:rPr>
          <w:rFonts w:eastAsia="Times New Roman" w:cs="Calibri"/>
          <w:kern w:val="0"/>
          <w:lang w:val="es-ES_tradnl"/>
          <w14:ligatures w14:val="none"/>
        </w:rPr>
        <w:t>El cese de la actividad de producción de energía eléctrica.</w:t>
      </w:r>
    </w:p>
    <w:p w14:paraId="0D4A523A" w14:textId="169F7C23" w:rsidR="001D02F3" w:rsidRPr="00DA5908" w:rsidRDefault="001D02F3" w:rsidP="001D02F3">
      <w:pPr>
        <w:spacing w:before="120" w:after="0" w:line="276" w:lineRule="auto"/>
        <w:jc w:val="both"/>
        <w:rPr>
          <w:rFonts w:eastAsia="Times New Roman" w:cs="Calibri"/>
          <w:kern w:val="0"/>
          <w14:ligatures w14:val="none"/>
        </w:rPr>
      </w:pPr>
      <w:r w:rsidRPr="00A01206">
        <w:rPr>
          <w:rFonts w:eastAsia="Times New Roman" w:cs="Calibri"/>
          <w:b/>
          <w:bCs/>
          <w:kern w:val="0"/>
          <w14:ligatures w14:val="none"/>
        </w:rPr>
        <w:t>SEPTIMA</w:t>
      </w:r>
      <w:r w:rsidR="00A01206">
        <w:rPr>
          <w:rFonts w:eastAsia="Times New Roman" w:cs="Calibri"/>
          <w:kern w:val="0"/>
          <w14:ligatures w14:val="none"/>
        </w:rPr>
        <w:t>.</w:t>
      </w:r>
      <w:r w:rsidRPr="00DA5908">
        <w:rPr>
          <w:rFonts w:eastAsia="Times New Roman" w:cs="Calibri"/>
          <w:kern w:val="0"/>
          <w14:ligatures w14:val="none"/>
        </w:rPr>
        <w:t xml:space="preserve"> Queda prohibido el tratamiento de los datos personales de los firmantes de este documento con fines distintos de aquellos para los que hayan sido recogidos inicialmente.</w:t>
      </w:r>
    </w:p>
    <w:p w14:paraId="2E0CB40F" w14:textId="77777777" w:rsidR="001D02F3" w:rsidRPr="00DA5908" w:rsidRDefault="001D02F3" w:rsidP="001D02F3">
      <w:pPr>
        <w:suppressAutoHyphens/>
        <w:autoSpaceDN w:val="0"/>
        <w:spacing w:after="0" w:line="240" w:lineRule="auto"/>
        <w:textAlignment w:val="baseline"/>
        <w:rPr>
          <w:rFonts w:eastAsia="NSimSun" w:cs="Calibri"/>
          <w:kern w:val="3"/>
          <w:lang w:eastAsia="es-ES"/>
          <w14:ligatures w14:val="none"/>
        </w:rPr>
      </w:pPr>
    </w:p>
    <w:p w14:paraId="386468E9" w14:textId="77777777" w:rsidR="001D02F3" w:rsidRPr="00DA5908" w:rsidRDefault="001D02F3" w:rsidP="001D02F3">
      <w:pPr>
        <w:spacing w:before="120"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Como muestra de conformidad, firmamos este contrato.</w:t>
      </w:r>
    </w:p>
    <w:p w14:paraId="7F1974BA" w14:textId="77777777" w:rsidR="001D02F3" w:rsidRPr="00DA5908" w:rsidRDefault="001D02F3" w:rsidP="001D02F3">
      <w:pPr>
        <w:spacing w:before="120" w:after="0" w:line="276" w:lineRule="auto"/>
        <w:jc w:val="both"/>
        <w:rPr>
          <w:rFonts w:eastAsia="Times New Roman" w:cs="Calibri"/>
          <w:kern w:val="0"/>
          <w:lang w:val="es-ES_tradnl"/>
          <w14:ligatures w14:val="none"/>
        </w:rPr>
      </w:pPr>
    </w:p>
    <w:p w14:paraId="0EA00BB8" w14:textId="262C117E" w:rsidR="001D02F3" w:rsidRPr="00DA5908" w:rsidRDefault="001D02F3" w:rsidP="001D02F3">
      <w:pPr>
        <w:spacing w:before="120" w:after="0" w:line="276" w:lineRule="auto"/>
        <w:jc w:val="both"/>
        <w:rPr>
          <w:rFonts w:eastAsia="Times New Roman" w:cs="Calibri"/>
          <w:kern w:val="0"/>
          <w:lang w:val="es-ES_tradnl"/>
          <w14:ligatures w14:val="none"/>
        </w:rPr>
      </w:pPr>
      <w:r w:rsidRPr="00DA5908">
        <w:rPr>
          <w:rFonts w:eastAsia="Times New Roman" w:cs="Calibri"/>
          <w:kern w:val="0"/>
          <w:lang w:val="es-ES_tradnl"/>
          <w14:ligatures w14:val="none"/>
        </w:rPr>
        <w:t>En</w:t>
      </w:r>
      <w:r w:rsidRPr="00DA5908">
        <w:rPr>
          <w:rFonts w:eastAsiaTheme="majorEastAsia" w:cs="Calibri"/>
          <w:bCs/>
          <w:i/>
          <w:iCs/>
          <w:lang w:eastAsia="es-ES"/>
          <w14:ligatures w14:val="none"/>
        </w:rPr>
        <w:t xml:space="preserve"> ______________________________,</w:t>
      </w:r>
      <w:r w:rsidRPr="00DA5908">
        <w:rPr>
          <w:rFonts w:eastAsia="Times New Roman" w:cs="Calibri"/>
          <w:kern w:val="0"/>
          <w:lang w:val="es-ES_tradnl"/>
          <w14:ligatures w14:val="none"/>
        </w:rPr>
        <w:t xml:space="preserve"> a </w:t>
      </w:r>
      <w:r w:rsidRPr="00DA5908">
        <w:rPr>
          <w:rFonts w:eastAsiaTheme="majorEastAsia" w:cs="Calibri"/>
          <w:bCs/>
          <w:i/>
          <w:iCs/>
          <w:lang w:eastAsia="es-ES"/>
          <w14:ligatures w14:val="none"/>
        </w:rPr>
        <w:t>______</w:t>
      </w:r>
      <w:r w:rsidRPr="00DA5908">
        <w:rPr>
          <w:rFonts w:eastAsia="Times New Roman" w:cs="Calibri"/>
          <w:kern w:val="0"/>
          <w:lang w:val="es-ES_tradnl"/>
          <w14:ligatures w14:val="none"/>
        </w:rPr>
        <w:t xml:space="preserve"> de </w:t>
      </w:r>
      <w:r w:rsidRPr="00DA5908">
        <w:rPr>
          <w:rFonts w:eastAsiaTheme="majorEastAsia" w:cs="Calibri"/>
          <w:bCs/>
          <w:i/>
          <w:iCs/>
          <w:lang w:eastAsia="es-ES"/>
          <w14:ligatures w14:val="none"/>
        </w:rPr>
        <w:t>_____________________</w:t>
      </w:r>
      <w:r w:rsidR="00B240B2" w:rsidRPr="00DA5908">
        <w:rPr>
          <w:rFonts w:eastAsiaTheme="majorEastAsia" w:cs="Calibri"/>
          <w:bCs/>
          <w:i/>
          <w:iCs/>
          <w:lang w:eastAsia="es-ES"/>
          <w14:ligatures w14:val="none"/>
        </w:rPr>
        <w:t xml:space="preserve"> </w:t>
      </w:r>
      <w:r w:rsidRPr="00DA5908">
        <w:rPr>
          <w:rFonts w:eastAsia="Times New Roman" w:cs="Calibri"/>
          <w:kern w:val="0"/>
          <w:lang w:val="es-ES_tradnl"/>
          <w14:ligatures w14:val="none"/>
        </w:rPr>
        <w:t>de 20</w:t>
      </w:r>
      <w:r w:rsidRPr="00DA5908">
        <w:rPr>
          <w:rFonts w:eastAsiaTheme="majorEastAsia" w:cs="Calibri"/>
          <w:bCs/>
          <w:i/>
          <w:iCs/>
          <w:lang w:eastAsia="es-ES"/>
          <w14:ligatures w14:val="none"/>
        </w:rPr>
        <w:t xml:space="preserve"> __.</w:t>
      </w:r>
    </w:p>
    <w:p w14:paraId="2CEE46F8" w14:textId="77777777" w:rsidR="001D02F3" w:rsidRPr="00DA5908" w:rsidRDefault="001D02F3" w:rsidP="001D02F3">
      <w:pPr>
        <w:spacing w:after="0" w:line="276" w:lineRule="auto"/>
        <w:rPr>
          <w:rFonts w:eastAsia="Times New Roman" w:cs="Calibri"/>
          <w:kern w:val="0"/>
          <w14:ligatures w14:val="none"/>
        </w:rPr>
      </w:pPr>
    </w:p>
    <w:p w14:paraId="4C25699E" w14:textId="77777777" w:rsidR="001D02F3" w:rsidRPr="001D02F3" w:rsidRDefault="001D02F3" w:rsidP="001D02F3">
      <w:pPr>
        <w:spacing w:after="0" w:line="276" w:lineRule="auto"/>
        <w:rPr>
          <w:rFonts w:eastAsia="Times New Roman" w:cs="Calibri"/>
          <w:color w:val="262626" w:themeColor="text1" w:themeTint="D9"/>
          <w:kern w:val="0"/>
          <w14:ligatures w14:val="none"/>
        </w:rPr>
      </w:pPr>
    </w:p>
    <w:p w14:paraId="52519DDA" w14:textId="77777777" w:rsidR="001D02F3" w:rsidRPr="001D02F3" w:rsidRDefault="001D02F3" w:rsidP="001D02F3">
      <w:pPr>
        <w:spacing w:after="0" w:line="276" w:lineRule="auto"/>
        <w:rPr>
          <w:rFonts w:eastAsia="Times New Roman" w:cs="Calibri"/>
          <w:color w:val="262626" w:themeColor="text1" w:themeTint="D9"/>
          <w:kern w:val="0"/>
          <w14:ligatures w14:val="none"/>
        </w:rPr>
      </w:pPr>
    </w:p>
    <w:p w14:paraId="20218AAA" w14:textId="057C1BB2" w:rsidR="001D02F3" w:rsidRPr="00B240B2" w:rsidRDefault="001D02F3" w:rsidP="001D02F3">
      <w:pPr>
        <w:spacing w:after="0" w:line="276" w:lineRule="auto"/>
        <w:rPr>
          <w:rFonts w:eastAsia="Times New Roman" w:cs="Calibri"/>
          <w:color w:val="262626" w:themeColor="text1" w:themeTint="D9"/>
          <w:kern w:val="0"/>
          <w14:ligatures w14:val="none"/>
        </w:rPr>
      </w:pPr>
      <w:r w:rsidRPr="00B240B2">
        <w:rPr>
          <w:rFonts w:eastAsia="Times New Roman" w:cs="Calibri"/>
          <w:color w:val="262626" w:themeColor="text1" w:themeTint="D9"/>
          <w:kern w:val="0"/>
          <w14:ligatures w14:val="none"/>
        </w:rPr>
        <w:t xml:space="preserve">El </w:t>
      </w:r>
      <w:r w:rsidRPr="00B240B2">
        <w:rPr>
          <w:rFonts w:eastAsia="Times New Roman" w:cs="Calibri"/>
          <w:b/>
          <w:color w:val="262626" w:themeColor="text1" w:themeTint="D9"/>
          <w:kern w:val="0"/>
          <w14:ligatures w14:val="none"/>
        </w:rPr>
        <w:t>PRODUCTOR</w:t>
      </w:r>
      <w:r w:rsidRPr="00B240B2">
        <w:rPr>
          <w:rFonts w:eastAsia="Times New Roman" w:cs="Calibri"/>
          <w:color w:val="262626" w:themeColor="text1" w:themeTint="D9"/>
          <w:kern w:val="0"/>
          <w14:ligatures w14:val="none"/>
        </w:rPr>
        <w:t xml:space="preserve">: </w:t>
      </w:r>
      <w:r w:rsidRPr="00B240B2">
        <w:rPr>
          <w:rFonts w:eastAsia="Times New Roman" w:cs="Calibri"/>
          <w:color w:val="262626" w:themeColor="text1" w:themeTint="D9"/>
          <w:kern w:val="0"/>
          <w14:ligatures w14:val="none"/>
        </w:rPr>
        <w:tab/>
      </w:r>
      <w:r w:rsidRPr="00B240B2">
        <w:rPr>
          <w:rFonts w:eastAsia="Times New Roman" w:cs="Calibri"/>
          <w:color w:val="262626" w:themeColor="text1" w:themeTint="D9"/>
          <w:kern w:val="0"/>
          <w14:ligatures w14:val="none"/>
        </w:rPr>
        <w:tab/>
      </w:r>
      <w:r w:rsidRPr="00B240B2">
        <w:rPr>
          <w:rFonts w:eastAsia="Times New Roman" w:cs="Calibri"/>
          <w:color w:val="262626" w:themeColor="text1" w:themeTint="D9"/>
          <w:kern w:val="0"/>
          <w14:ligatures w14:val="none"/>
        </w:rPr>
        <w:tab/>
      </w:r>
      <w:r w:rsidRPr="00B240B2">
        <w:rPr>
          <w:rFonts w:eastAsia="Times New Roman" w:cs="Calibri"/>
          <w:color w:val="262626" w:themeColor="text1" w:themeTint="D9"/>
          <w:kern w:val="0"/>
          <w14:ligatures w14:val="none"/>
        </w:rPr>
        <w:tab/>
      </w:r>
      <w:r w:rsidRPr="00B240B2">
        <w:rPr>
          <w:rFonts w:eastAsia="Times New Roman" w:cs="Calibri"/>
          <w:color w:val="262626" w:themeColor="text1" w:themeTint="D9"/>
          <w:kern w:val="0"/>
          <w14:ligatures w14:val="none"/>
        </w:rPr>
        <w:tab/>
      </w:r>
      <w:r w:rsidRPr="00B240B2">
        <w:rPr>
          <w:rFonts w:eastAsia="Times New Roman" w:cs="Calibri"/>
          <w:color w:val="262626" w:themeColor="text1" w:themeTint="D9"/>
          <w:kern w:val="0"/>
          <w14:ligatures w14:val="none"/>
        </w:rPr>
        <w:tab/>
        <w:t xml:space="preserve">El </w:t>
      </w:r>
      <w:r w:rsidRPr="00B240B2">
        <w:rPr>
          <w:rFonts w:eastAsia="Times New Roman" w:cs="Calibri"/>
          <w:b/>
          <w:color w:val="262626" w:themeColor="text1" w:themeTint="D9"/>
          <w:kern w:val="0"/>
          <w14:ligatures w14:val="none"/>
        </w:rPr>
        <w:t>CONSUMIDOR</w:t>
      </w:r>
      <w:r w:rsidRPr="00B240B2">
        <w:rPr>
          <w:rFonts w:eastAsia="Times New Roman" w:cs="Calibri"/>
          <w:color w:val="262626" w:themeColor="text1" w:themeTint="D9"/>
          <w:kern w:val="0"/>
          <w14:ligatures w14:val="none"/>
        </w:rPr>
        <w:t>:</w:t>
      </w:r>
    </w:p>
    <w:p w14:paraId="41D166C3" w14:textId="77777777" w:rsidR="001D02F3" w:rsidRPr="001D02F3" w:rsidRDefault="001D02F3" w:rsidP="001D02F3">
      <w:pPr>
        <w:spacing w:after="0" w:line="276" w:lineRule="auto"/>
        <w:rPr>
          <w:rFonts w:eastAsia="Times New Roman" w:cs="Calibri"/>
          <w:color w:val="262626" w:themeColor="text1" w:themeTint="D9"/>
          <w:kern w:val="0"/>
          <w:sz w:val="20"/>
          <w:szCs w:val="20"/>
          <w14:ligatures w14:val="none"/>
        </w:rPr>
      </w:pPr>
    </w:p>
    <w:p w14:paraId="196019DD" w14:textId="77777777" w:rsidR="001D02F3" w:rsidRPr="001D02F3" w:rsidRDefault="001D02F3" w:rsidP="001D02F3">
      <w:pPr>
        <w:spacing w:after="0" w:line="276" w:lineRule="auto"/>
        <w:rPr>
          <w:rFonts w:eastAsia="Times New Roman" w:cs="Calibri"/>
          <w:color w:val="262626" w:themeColor="text1" w:themeTint="D9"/>
          <w:kern w:val="0"/>
          <w:sz w:val="20"/>
          <w:szCs w:val="20"/>
          <w14:ligatures w14:val="none"/>
        </w:rPr>
      </w:pPr>
    </w:p>
    <w:p w14:paraId="16CCF0A7" w14:textId="77777777" w:rsidR="001D02F3" w:rsidRPr="001D02F3" w:rsidRDefault="001D02F3" w:rsidP="001D02F3">
      <w:pPr>
        <w:spacing w:after="0" w:line="276" w:lineRule="auto"/>
        <w:rPr>
          <w:rFonts w:eastAsia="Times New Roman" w:cs="Calibri"/>
          <w:color w:val="262626" w:themeColor="text1" w:themeTint="D9"/>
          <w:kern w:val="0"/>
          <w:sz w:val="20"/>
          <w:szCs w:val="20"/>
          <w14:ligatures w14:val="none"/>
        </w:rPr>
      </w:pPr>
    </w:p>
    <w:p w14:paraId="4F390771" w14:textId="77777777" w:rsidR="001D02F3" w:rsidRPr="001D02F3" w:rsidRDefault="001D02F3" w:rsidP="001D02F3">
      <w:pPr>
        <w:spacing w:after="0" w:line="276" w:lineRule="auto"/>
        <w:rPr>
          <w:rFonts w:eastAsia="Times New Roman" w:cs="Calibri"/>
          <w:color w:val="262626" w:themeColor="text1" w:themeTint="D9"/>
          <w:kern w:val="0"/>
          <w:sz w:val="20"/>
          <w:szCs w:val="20"/>
          <w14:ligatures w14:val="none"/>
        </w:rPr>
      </w:pPr>
    </w:p>
    <w:p w14:paraId="59DF4C8C" w14:textId="77777777" w:rsidR="001D02F3" w:rsidRPr="001D02F3" w:rsidRDefault="001D02F3" w:rsidP="001D02F3">
      <w:pPr>
        <w:spacing w:after="0" w:line="276" w:lineRule="auto"/>
        <w:rPr>
          <w:rFonts w:eastAsia="Times New Roman" w:cs="Calibri"/>
          <w:color w:val="262626" w:themeColor="text1" w:themeTint="D9"/>
          <w:kern w:val="0"/>
          <w:sz w:val="20"/>
          <w:szCs w:val="20"/>
          <w14:ligatures w14:val="none"/>
        </w:rPr>
      </w:pPr>
    </w:p>
    <w:p w14:paraId="6688702C" w14:textId="77777777" w:rsidR="001D02F3" w:rsidRPr="001D02F3" w:rsidRDefault="001D02F3" w:rsidP="001D02F3">
      <w:pPr>
        <w:spacing w:after="0" w:line="276" w:lineRule="auto"/>
        <w:rPr>
          <w:rFonts w:eastAsia="Times New Roman" w:cs="Calibri"/>
          <w:color w:val="262626" w:themeColor="text1" w:themeTint="D9"/>
          <w:kern w:val="0"/>
          <w:sz w:val="20"/>
          <w:szCs w:val="20"/>
          <w14:ligatures w14:val="none"/>
        </w:rPr>
      </w:pPr>
    </w:p>
    <w:p w14:paraId="448A7240" w14:textId="77777777" w:rsidR="001D02F3" w:rsidRPr="001D02F3" w:rsidRDefault="001D02F3" w:rsidP="001D02F3">
      <w:pPr>
        <w:spacing w:after="0" w:line="276" w:lineRule="auto"/>
        <w:rPr>
          <w:rFonts w:eastAsia="Times New Roman" w:cs="Calibri"/>
          <w:color w:val="262626" w:themeColor="text1" w:themeTint="D9"/>
          <w:kern w:val="0"/>
          <w:lang w:val="es-ES_tradnl"/>
          <w14:ligatures w14:val="none"/>
        </w:rPr>
      </w:pPr>
    </w:p>
    <w:p w14:paraId="0E4DEA61" w14:textId="77777777" w:rsidR="001D02F3" w:rsidRPr="001D02F3" w:rsidRDefault="001D02F3" w:rsidP="001D02F3">
      <w:pPr>
        <w:spacing w:after="0" w:line="276" w:lineRule="auto"/>
        <w:rPr>
          <w:rFonts w:eastAsia="Times New Roman" w:cs="Calibri"/>
          <w:color w:val="262626" w:themeColor="text1" w:themeTint="D9"/>
          <w:kern w:val="0"/>
          <w:lang w:val="es-ES_tradnl"/>
          <w14:ligatures w14:val="none"/>
        </w:rPr>
      </w:pPr>
    </w:p>
    <w:p w14:paraId="3A73FE36" w14:textId="77777777" w:rsidR="001D02F3" w:rsidRPr="001D02F3" w:rsidRDefault="001D02F3" w:rsidP="001D02F3">
      <w:pPr>
        <w:spacing w:after="0" w:line="276" w:lineRule="auto"/>
        <w:rPr>
          <w:rFonts w:eastAsia="Times New Roman" w:cs="Calibri"/>
          <w:color w:val="262626" w:themeColor="text1" w:themeTint="D9"/>
          <w:kern w:val="0"/>
          <w:lang w:val="es-ES_tradnl"/>
          <w14:ligatures w14:val="none"/>
        </w:rPr>
      </w:pPr>
    </w:p>
    <w:p w14:paraId="0EEC3D27" w14:textId="77777777" w:rsidR="001D02F3" w:rsidRPr="001D02F3" w:rsidRDefault="001D02F3" w:rsidP="001D02F3">
      <w:pPr>
        <w:spacing w:after="0" w:line="276" w:lineRule="auto"/>
        <w:jc w:val="both"/>
        <w:rPr>
          <w:rFonts w:ascii="Calibri Light" w:eastAsia="Times New Roman" w:hAnsi="Calibri Light" w:cs="Calibri Light"/>
          <w:i/>
          <w:color w:val="262626" w:themeColor="text1" w:themeTint="D9"/>
          <w:kern w:val="0"/>
          <w:sz w:val="20"/>
          <w:szCs w:val="20"/>
          <w:lang w:val="es-ES_tradnl"/>
          <w14:ligatures w14:val="none"/>
        </w:rPr>
      </w:pPr>
      <w:r w:rsidRPr="001D02F3">
        <w:rPr>
          <w:rFonts w:ascii="Calibri Light" w:eastAsia="Times New Roman" w:hAnsi="Calibri Light" w:cs="Calibri Light"/>
          <w:i/>
          <w:color w:val="262626" w:themeColor="text1" w:themeTint="D9"/>
          <w:kern w:val="0"/>
          <w:sz w:val="20"/>
          <w:szCs w:val="20"/>
          <w:lang w:val="es-ES_tradnl"/>
          <w14:ligatures w14:val="none"/>
        </w:rPr>
        <w:t>(En los autoconsumos colectivos cada consumidor deberá remitir individualmente copia a su comercializadora)</w:t>
      </w:r>
    </w:p>
    <w:p w14:paraId="0272C41C" w14:textId="77777777" w:rsidR="00DF77BD" w:rsidRPr="001D02F3" w:rsidRDefault="00DF77BD">
      <w:pPr>
        <w:rPr>
          <w:rFonts w:cs="Calibri"/>
        </w:rPr>
      </w:pPr>
    </w:p>
    <w:sectPr w:rsidR="00DF77BD" w:rsidRPr="001D02F3" w:rsidSect="00B240B2">
      <w:footerReference w:type="default" r:id="rId7"/>
      <w:pgSz w:w="12240" w:h="15840"/>
      <w:pgMar w:top="1417" w:right="1701" w:bottom="1417"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AC199" w14:textId="77777777" w:rsidR="00B240B2" w:rsidRDefault="00B240B2" w:rsidP="00B240B2">
      <w:pPr>
        <w:spacing w:after="0" w:line="240" w:lineRule="auto"/>
      </w:pPr>
      <w:r>
        <w:separator/>
      </w:r>
    </w:p>
  </w:endnote>
  <w:endnote w:type="continuationSeparator" w:id="0">
    <w:p w14:paraId="08B2AEE0" w14:textId="77777777" w:rsidR="00B240B2" w:rsidRDefault="00B240B2" w:rsidP="00B24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2885" w14:textId="0816BBBD" w:rsidR="00B240B2" w:rsidRPr="00B240B2" w:rsidRDefault="00B240B2" w:rsidP="00B240B2">
    <w:pPr>
      <w:tabs>
        <w:tab w:val="center" w:pos="4252"/>
        <w:tab w:val="right" w:pos="8504"/>
      </w:tabs>
      <w:spacing w:before="120" w:after="0" w:line="240" w:lineRule="auto"/>
      <w:jc w:val="right"/>
      <w:rPr>
        <w:rFonts w:ascii="Calibri Light" w:eastAsia="Times New Roman" w:hAnsi="Calibri Light" w:cs="Calibri Light"/>
        <w:color w:val="000000" w:themeColor="text1"/>
        <w:kern w:val="0"/>
        <w:sz w:val="20"/>
        <w:szCs w:val="20"/>
        <w14:ligatures w14:val="none"/>
      </w:rPr>
    </w:pPr>
    <w:r w:rsidRPr="00402F72">
      <w:rPr>
        <w:rFonts w:ascii="Calibri Light" w:eastAsia="Times New Roman" w:hAnsi="Calibri Light" w:cs="Calibri Light"/>
        <w:color w:val="000000" w:themeColor="text1"/>
        <w:kern w:val="0"/>
        <w:sz w:val="20"/>
        <w:szCs w:val="20"/>
        <w14:ligatures w14:val="none"/>
      </w:rPr>
      <w:t xml:space="preserve">Página </w:t>
    </w:r>
    <w:r w:rsidRPr="00402F72">
      <w:rPr>
        <w:rFonts w:ascii="Calibri Light" w:eastAsia="Times New Roman" w:hAnsi="Calibri Light" w:cs="Calibri Light"/>
        <w:color w:val="357983"/>
        <w:kern w:val="0"/>
        <w:sz w:val="20"/>
        <w:szCs w:val="20"/>
        <w14:ligatures w14:val="none"/>
      </w:rPr>
      <w:t>|</w:t>
    </w:r>
    <w:r w:rsidRPr="00402F72">
      <w:rPr>
        <w:rFonts w:ascii="Calibri Light" w:eastAsia="Times New Roman" w:hAnsi="Calibri Light" w:cs="Calibri Light"/>
        <w:color w:val="000000" w:themeColor="text1"/>
        <w:kern w:val="0"/>
        <w:sz w:val="20"/>
        <w:szCs w:val="20"/>
        <w14:ligatures w14:val="none"/>
      </w:rPr>
      <w:t xml:space="preserve"> </w:t>
    </w:r>
    <w:r w:rsidRPr="00402F72">
      <w:rPr>
        <w:rFonts w:ascii="Calibri Light" w:eastAsia="Times New Roman" w:hAnsi="Calibri Light" w:cs="Calibri Light"/>
        <w:color w:val="000000" w:themeColor="text1"/>
        <w:kern w:val="0"/>
        <w:sz w:val="20"/>
        <w:szCs w:val="20"/>
        <w14:ligatures w14:val="none"/>
      </w:rPr>
      <w:fldChar w:fldCharType="begin"/>
    </w:r>
    <w:r w:rsidRPr="00402F72">
      <w:rPr>
        <w:rFonts w:ascii="Calibri Light" w:eastAsia="Times New Roman" w:hAnsi="Calibri Light" w:cs="Calibri Light"/>
        <w:color w:val="000000" w:themeColor="text1"/>
        <w:kern w:val="0"/>
        <w:sz w:val="20"/>
        <w:szCs w:val="20"/>
        <w14:ligatures w14:val="none"/>
      </w:rPr>
      <w:instrText>PAGE   \* MERGEFORMAT</w:instrText>
    </w:r>
    <w:r w:rsidRPr="00402F72">
      <w:rPr>
        <w:rFonts w:ascii="Calibri Light" w:eastAsia="Times New Roman" w:hAnsi="Calibri Light" w:cs="Calibri Light"/>
        <w:color w:val="000000" w:themeColor="text1"/>
        <w:kern w:val="0"/>
        <w:sz w:val="20"/>
        <w:szCs w:val="20"/>
        <w14:ligatures w14:val="none"/>
      </w:rPr>
      <w:fldChar w:fldCharType="separate"/>
    </w:r>
    <w:r>
      <w:rPr>
        <w:rFonts w:ascii="Calibri Light" w:eastAsia="Times New Roman" w:hAnsi="Calibri Light" w:cs="Calibri Light"/>
        <w:color w:val="000000" w:themeColor="text1"/>
        <w:kern w:val="0"/>
        <w:sz w:val="20"/>
        <w:szCs w:val="20"/>
        <w14:ligatures w14:val="none"/>
      </w:rPr>
      <w:t>2</w:t>
    </w:r>
    <w:r w:rsidRPr="00402F72">
      <w:rPr>
        <w:rFonts w:ascii="Calibri Light" w:eastAsia="Times New Roman" w:hAnsi="Calibri Light" w:cs="Calibri Light"/>
        <w:color w:val="000000" w:themeColor="text1"/>
        <w:kern w:val="0"/>
        <w:sz w:val="20"/>
        <w:szCs w:val="20"/>
        <w14:ligatures w14: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69824" w14:textId="77777777" w:rsidR="00B240B2" w:rsidRDefault="00B240B2" w:rsidP="00B240B2">
      <w:pPr>
        <w:spacing w:after="0" w:line="240" w:lineRule="auto"/>
      </w:pPr>
      <w:r>
        <w:separator/>
      </w:r>
    </w:p>
  </w:footnote>
  <w:footnote w:type="continuationSeparator" w:id="0">
    <w:p w14:paraId="078F5FA5" w14:textId="77777777" w:rsidR="00B240B2" w:rsidRDefault="00B240B2" w:rsidP="00B24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14EA7"/>
    <w:multiLevelType w:val="hybridMultilevel"/>
    <w:tmpl w:val="FFFFFFFF"/>
    <w:lvl w:ilvl="0" w:tplc="9E22F9E2">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7075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F3"/>
    <w:rsid w:val="001D02F3"/>
    <w:rsid w:val="002A084F"/>
    <w:rsid w:val="006118F4"/>
    <w:rsid w:val="00A01206"/>
    <w:rsid w:val="00B240B2"/>
    <w:rsid w:val="00DA5908"/>
    <w:rsid w:val="00DF77BD"/>
    <w:rsid w:val="00FB51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5652"/>
  <w15:chartTrackingRefBased/>
  <w15:docId w15:val="{AC001700-A121-4DEF-B57B-FD35F8043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D02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D02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D02F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D02F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1D02F3"/>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1D02F3"/>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1D02F3"/>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1D02F3"/>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1D02F3"/>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02F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D02F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D02F3"/>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D02F3"/>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1D02F3"/>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1D02F3"/>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1D02F3"/>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1D02F3"/>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1D02F3"/>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1D02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D02F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D02F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D02F3"/>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1D02F3"/>
    <w:pPr>
      <w:spacing w:before="160"/>
      <w:jc w:val="center"/>
    </w:pPr>
    <w:rPr>
      <w:i/>
      <w:iCs/>
      <w:color w:val="404040" w:themeColor="text1" w:themeTint="BF"/>
    </w:rPr>
  </w:style>
  <w:style w:type="character" w:customStyle="1" w:styleId="CitaCar">
    <w:name w:val="Cita Car"/>
    <w:basedOn w:val="Fuentedeprrafopredeter"/>
    <w:link w:val="Cita"/>
    <w:uiPriority w:val="29"/>
    <w:rsid w:val="001D02F3"/>
    <w:rPr>
      <w:i/>
      <w:iCs/>
      <w:color w:val="404040" w:themeColor="text1" w:themeTint="BF"/>
    </w:rPr>
  </w:style>
  <w:style w:type="paragraph" w:styleId="Prrafodelista">
    <w:name w:val="List Paragraph"/>
    <w:basedOn w:val="Normal"/>
    <w:link w:val="PrrafodelistaCar"/>
    <w:uiPriority w:val="1"/>
    <w:qFormat/>
    <w:rsid w:val="001D02F3"/>
    <w:pPr>
      <w:ind w:left="720"/>
      <w:contextualSpacing/>
    </w:pPr>
  </w:style>
  <w:style w:type="character" w:styleId="nfasisintenso">
    <w:name w:val="Intense Emphasis"/>
    <w:basedOn w:val="Fuentedeprrafopredeter"/>
    <w:uiPriority w:val="21"/>
    <w:qFormat/>
    <w:rsid w:val="001D02F3"/>
    <w:rPr>
      <w:i/>
      <w:iCs/>
      <w:color w:val="0F4761" w:themeColor="accent1" w:themeShade="BF"/>
    </w:rPr>
  </w:style>
  <w:style w:type="paragraph" w:styleId="Citadestacada">
    <w:name w:val="Intense Quote"/>
    <w:basedOn w:val="Normal"/>
    <w:next w:val="Normal"/>
    <w:link w:val="CitadestacadaCar"/>
    <w:uiPriority w:val="30"/>
    <w:qFormat/>
    <w:rsid w:val="001D02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D02F3"/>
    <w:rPr>
      <w:i/>
      <w:iCs/>
      <w:color w:val="0F4761" w:themeColor="accent1" w:themeShade="BF"/>
    </w:rPr>
  </w:style>
  <w:style w:type="character" w:styleId="Referenciaintensa">
    <w:name w:val="Intense Reference"/>
    <w:basedOn w:val="Fuentedeprrafopredeter"/>
    <w:uiPriority w:val="32"/>
    <w:qFormat/>
    <w:rsid w:val="001D02F3"/>
    <w:rPr>
      <w:b/>
      <w:bCs/>
      <w:smallCaps/>
      <w:color w:val="0F4761" w:themeColor="accent1" w:themeShade="BF"/>
      <w:spacing w:val="5"/>
    </w:rPr>
  </w:style>
  <w:style w:type="character" w:customStyle="1" w:styleId="PrrafodelistaCar">
    <w:name w:val="Párrafo de lista Car"/>
    <w:link w:val="Prrafodelista"/>
    <w:uiPriority w:val="1"/>
    <w:qFormat/>
    <w:locked/>
    <w:rsid w:val="001D02F3"/>
  </w:style>
  <w:style w:type="paragraph" w:customStyle="1" w:styleId="Standard">
    <w:name w:val="Standard"/>
    <w:rsid w:val="001D02F3"/>
    <w:pPr>
      <w:suppressAutoHyphens/>
      <w:autoSpaceDN w:val="0"/>
      <w:spacing w:after="0" w:line="240" w:lineRule="auto"/>
      <w:textAlignment w:val="baseline"/>
    </w:pPr>
    <w:rPr>
      <w:rFonts w:ascii="Liberation Serif" w:eastAsia="NSimSun" w:hAnsi="Liberation Serif" w:cs="Mangal"/>
      <w:kern w:val="3"/>
      <w:sz w:val="24"/>
      <w:szCs w:val="24"/>
      <w:lang w:eastAsia="es-ES"/>
      <w14:ligatures w14:val="none"/>
    </w:rPr>
  </w:style>
  <w:style w:type="paragraph" w:styleId="Encabezado">
    <w:name w:val="header"/>
    <w:basedOn w:val="Normal"/>
    <w:link w:val="EncabezadoCar"/>
    <w:uiPriority w:val="99"/>
    <w:unhideWhenUsed/>
    <w:rsid w:val="00B240B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40B2"/>
  </w:style>
  <w:style w:type="paragraph" w:styleId="Piedepgina">
    <w:name w:val="footer"/>
    <w:basedOn w:val="Normal"/>
    <w:link w:val="PiedepginaCar"/>
    <w:uiPriority w:val="99"/>
    <w:unhideWhenUsed/>
    <w:rsid w:val="00B240B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40B2"/>
  </w:style>
  <w:style w:type="table" w:styleId="Tablaconcuadrcula">
    <w:name w:val="Table Grid"/>
    <w:basedOn w:val="Tablanormal"/>
    <w:uiPriority w:val="39"/>
    <w:rsid w:val="002A084F"/>
    <w:pPr>
      <w:spacing w:after="0" w:line="240" w:lineRule="auto"/>
    </w:pPr>
    <w:rPr>
      <w:rFonts w:asciiTheme="minorHAnsi" w:eastAsia="Times New Roman" w:hAnsiTheme="minorHAns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548</Words>
  <Characters>3016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 y Autoconsumo</dc:creator>
  <cp:keywords/>
  <dc:description/>
  <cp:lastModifiedBy>Dpto.Solar y Autoconsumo</cp:lastModifiedBy>
  <cp:revision>6</cp:revision>
  <dcterms:created xsi:type="dcterms:W3CDTF">2024-03-04T12:26:00Z</dcterms:created>
  <dcterms:modified xsi:type="dcterms:W3CDTF">2024-03-06T08:30:00Z</dcterms:modified>
</cp:coreProperties>
</file>